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8F243" w14:textId="77777777" w:rsidR="0029365A" w:rsidRPr="0029365A" w:rsidRDefault="0029365A" w:rsidP="0029365A">
      <w:pPr>
        <w:shd w:val="clear" w:color="auto" w:fill="FFFFFF"/>
        <w:spacing w:before="375" w:after="188" w:line="240" w:lineRule="auto"/>
        <w:outlineLvl w:val="2"/>
        <w:rPr>
          <w:rFonts w:ascii="Segoe UI" w:eastAsia="Times New Roman" w:hAnsi="Segoe UI" w:cs="Segoe UI"/>
          <w:b/>
          <w:bCs/>
          <w:color w:val="2C3235"/>
          <w:kern w:val="0"/>
          <w:sz w:val="29"/>
          <w:szCs w:val="29"/>
          <w:lang w:eastAsia="fr-FR"/>
          <w14:ligatures w14:val="none"/>
        </w:rPr>
      </w:pPr>
      <w:r w:rsidRPr="0029365A">
        <w:rPr>
          <w:rFonts w:ascii="Segoe UI" w:eastAsia="Times New Roman" w:hAnsi="Segoe UI" w:cs="Segoe UI"/>
          <w:b/>
          <w:bCs/>
          <w:color w:val="2C3235"/>
          <w:kern w:val="0"/>
          <w:sz w:val="29"/>
          <w:szCs w:val="29"/>
          <w:lang w:eastAsia="fr-FR"/>
          <w14:ligatures w14:val="none"/>
        </w:rPr>
        <w:t>Annexe : cookies internes</w:t>
      </w:r>
    </w:p>
    <w:tbl>
      <w:tblPr>
        <w:tblW w:w="14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8854"/>
        <w:gridCol w:w="1842"/>
        <w:gridCol w:w="1490"/>
      </w:tblGrid>
      <w:tr w:rsidR="0029365A" w:rsidRPr="0029365A" w14:paraId="4B00D38C" w14:textId="77777777" w:rsidTr="0029365A">
        <w:trPr>
          <w:trHeight w:val="249"/>
          <w:tblHeader/>
        </w:trPr>
        <w:tc>
          <w:tcPr>
            <w:tcW w:w="0" w:type="auto"/>
            <w:shd w:val="clear" w:color="auto" w:fill="8BC53E"/>
            <w:tcMar>
              <w:top w:w="75" w:type="dxa"/>
              <w:left w:w="210" w:type="dxa"/>
              <w:bottom w:w="75" w:type="dxa"/>
              <w:right w:w="210" w:type="dxa"/>
            </w:tcMar>
            <w:vAlign w:val="center"/>
            <w:hideMark/>
          </w:tcPr>
          <w:p w14:paraId="1832DD78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shd w:val="clear" w:color="auto" w:fill="8BC53E"/>
            <w:tcMar>
              <w:top w:w="75" w:type="dxa"/>
              <w:left w:w="210" w:type="dxa"/>
              <w:bottom w:w="75" w:type="dxa"/>
              <w:right w:w="210" w:type="dxa"/>
            </w:tcMar>
            <w:vAlign w:val="center"/>
            <w:hideMark/>
          </w:tcPr>
          <w:p w14:paraId="7266F213" w14:textId="77777777" w:rsidR="0029365A" w:rsidRPr="0029365A" w:rsidRDefault="0029365A" w:rsidP="0029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  <w:t>But</w:t>
            </w:r>
          </w:p>
        </w:tc>
        <w:tc>
          <w:tcPr>
            <w:tcW w:w="0" w:type="auto"/>
            <w:shd w:val="clear" w:color="auto" w:fill="8BC53E"/>
            <w:tcMar>
              <w:top w:w="75" w:type="dxa"/>
              <w:left w:w="210" w:type="dxa"/>
              <w:bottom w:w="75" w:type="dxa"/>
              <w:right w:w="210" w:type="dxa"/>
            </w:tcMar>
            <w:vAlign w:val="center"/>
            <w:hideMark/>
          </w:tcPr>
          <w:p w14:paraId="7261A68E" w14:textId="77777777" w:rsidR="0029365A" w:rsidRPr="0029365A" w:rsidRDefault="0029365A" w:rsidP="0029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  <w:t>Durée</w:t>
            </w:r>
          </w:p>
        </w:tc>
        <w:tc>
          <w:tcPr>
            <w:tcW w:w="0" w:type="auto"/>
            <w:shd w:val="clear" w:color="auto" w:fill="8BC53E"/>
            <w:tcMar>
              <w:top w:w="75" w:type="dxa"/>
              <w:left w:w="210" w:type="dxa"/>
              <w:bottom w:w="75" w:type="dxa"/>
              <w:right w:w="210" w:type="dxa"/>
            </w:tcMar>
            <w:vAlign w:val="center"/>
            <w:hideMark/>
          </w:tcPr>
          <w:p w14:paraId="273F85E8" w14:textId="77777777" w:rsidR="0029365A" w:rsidRPr="0029365A" w:rsidRDefault="0029365A" w:rsidP="0029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  <w:t>Catégorie</w:t>
            </w:r>
          </w:p>
        </w:tc>
      </w:tr>
      <w:tr w:rsidR="0029365A" w:rsidRPr="0029365A" w14:paraId="3E2C5506" w14:textId="77777777" w:rsidTr="0029365A">
        <w:trPr>
          <w:trHeight w:val="241"/>
        </w:trPr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79C07986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JWSESSION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6802F773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Utilisé pour stocker des données dans cette session.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54DBD4A9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Session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107A4817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Essentiel</w:t>
            </w:r>
          </w:p>
        </w:tc>
      </w:tr>
      <w:tr w:rsidR="0029365A" w:rsidRPr="0029365A" w14:paraId="17A78638" w14:textId="77777777" w:rsidTr="0029365A">
        <w:trPr>
          <w:trHeight w:val="500"/>
        </w:trPr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45C6A9A3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proofErr w:type="spellStart"/>
            <w:proofErr w:type="gramStart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exp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71669F9D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Assure le suivi de l'exécution des tests A/B, afin que l'utilisateur ait un comportement cohérent.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09063C3B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1 an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4F415004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Essentiel</w:t>
            </w:r>
          </w:p>
        </w:tc>
      </w:tr>
      <w:tr w:rsidR="0029365A" w:rsidRPr="0029365A" w14:paraId="1769C6CB" w14:textId="77777777" w:rsidTr="0029365A">
        <w:trPr>
          <w:trHeight w:val="241"/>
        </w:trPr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10D4C0E1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proofErr w:type="spellStart"/>
            <w:proofErr w:type="gramStart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cookieconsent</w:t>
            </w:r>
            <w:proofErr w:type="gramEnd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_status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4CF8237F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Suivi de la décision de consentement prise dans la barre de cookies.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66769BF9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1 an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6F4A7B51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Essentiel</w:t>
            </w:r>
          </w:p>
        </w:tc>
      </w:tr>
      <w:tr w:rsidR="0029365A" w:rsidRPr="0029365A" w14:paraId="22F3BC35" w14:textId="77777777" w:rsidTr="0029365A">
        <w:trPr>
          <w:trHeight w:val="249"/>
        </w:trPr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4FFC10AB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JWREMEMBERME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14184F6F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 xml:space="preserve">Vous </w:t>
            </w:r>
            <w:proofErr w:type="gramStart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permet</w:t>
            </w:r>
            <w:proofErr w:type="gramEnd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 xml:space="preserve"> de rester connecté(e) lors de votre prochaine visite sur notre site internet.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03AC0A9A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1 an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7A1F6F0A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Essentiel</w:t>
            </w:r>
          </w:p>
        </w:tc>
      </w:tr>
      <w:tr w:rsidR="0029365A" w:rsidRPr="0029365A" w14:paraId="095D36C0" w14:textId="77777777" w:rsidTr="0029365A">
        <w:trPr>
          <w:trHeight w:val="493"/>
        </w:trPr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7B88148B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proofErr w:type="spellStart"/>
            <w:proofErr w:type="gramStart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ref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2E8909CA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Nom de la chaîne affiliée qui vous a amené ici.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5A49566F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proofErr w:type="gramStart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jusqu'à</w:t>
            </w:r>
            <w:proofErr w:type="gramEnd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 xml:space="preserve"> 7 jours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4A85C82D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Essentiel</w:t>
            </w:r>
          </w:p>
        </w:tc>
      </w:tr>
      <w:tr w:rsidR="0029365A" w:rsidRPr="0029365A" w14:paraId="321EB33B" w14:textId="77777777" w:rsidTr="0029365A">
        <w:trPr>
          <w:trHeight w:val="493"/>
        </w:trPr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580A1367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proofErr w:type="spellStart"/>
            <w:proofErr w:type="gramStart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referrerData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15974457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Métadonnées détaillées de notre partenaire affilié.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672582FD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proofErr w:type="gramStart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jusqu'à</w:t>
            </w:r>
            <w:proofErr w:type="gramEnd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 xml:space="preserve"> 7 jours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251F0565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Marketing</w:t>
            </w:r>
          </w:p>
        </w:tc>
      </w:tr>
      <w:tr w:rsidR="0029365A" w:rsidRPr="0029365A" w14:paraId="590A5FC0" w14:textId="77777777" w:rsidTr="0029365A">
        <w:trPr>
          <w:trHeight w:val="493"/>
        </w:trPr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5ECEB978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proofErr w:type="spellStart"/>
            <w:proofErr w:type="gramStart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referrerExtraData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3BAE2508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Métadonnées détaillées de notre partenaire affilié.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22CF8816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proofErr w:type="gramStart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jusqu'à</w:t>
            </w:r>
            <w:proofErr w:type="gramEnd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 xml:space="preserve"> 7 jours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0EA48837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Marketing</w:t>
            </w:r>
          </w:p>
        </w:tc>
      </w:tr>
      <w:tr w:rsidR="0029365A" w:rsidRPr="0029365A" w14:paraId="17FD105B" w14:textId="77777777" w:rsidTr="0029365A">
        <w:trPr>
          <w:trHeight w:val="241"/>
        </w:trPr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7E08244F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_</w:t>
            </w:r>
            <w:proofErr w:type="spellStart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ga</w:t>
            </w:r>
            <w:proofErr w:type="spellEnd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*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1965E98E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Utilisé par Google Analytics pour stocker et compter les pages vues.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75BDB3FD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2 ans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09AEF516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Marketing</w:t>
            </w:r>
          </w:p>
        </w:tc>
      </w:tr>
      <w:tr w:rsidR="0029365A" w:rsidRPr="0029365A" w14:paraId="1D2CEC44" w14:textId="77777777" w:rsidTr="0029365A">
        <w:trPr>
          <w:trHeight w:val="249"/>
        </w:trPr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626931D9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_</w:t>
            </w:r>
            <w:proofErr w:type="spellStart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gid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78AA33E9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Utilisé par Google Analytics pour stocker et compter les pages vues.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349668EE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1 an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094452E6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Marketing</w:t>
            </w:r>
          </w:p>
        </w:tc>
      </w:tr>
      <w:tr w:rsidR="0029365A" w:rsidRPr="0029365A" w14:paraId="60A0305C" w14:textId="77777777" w:rsidTr="0029365A">
        <w:trPr>
          <w:trHeight w:val="249"/>
        </w:trPr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5F70B4B5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_</w:t>
            </w:r>
            <w:proofErr w:type="spellStart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gcl_au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01D172F4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 xml:space="preserve">Utilisé par Google </w:t>
            </w:r>
            <w:proofErr w:type="spellStart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Ads</w:t>
            </w:r>
            <w:proofErr w:type="spellEnd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 xml:space="preserve"> pour stocker et suivre les conversions.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5B339D08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1 an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661C240F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Marketing</w:t>
            </w:r>
          </w:p>
        </w:tc>
      </w:tr>
      <w:tr w:rsidR="0029365A" w:rsidRPr="0029365A" w14:paraId="7A21C574" w14:textId="77777777" w:rsidTr="0029365A">
        <w:trPr>
          <w:trHeight w:val="241"/>
        </w:trPr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7C6C1C40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_</w:t>
            </w:r>
            <w:proofErr w:type="spellStart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gat_gtag_UA</w:t>
            </w:r>
            <w:proofErr w:type="spellEnd"/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_*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5A84B37E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Utilisé par Google Analytics pour stocker un ID utilisateur unique.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2FE6C683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1 an</w:t>
            </w:r>
          </w:p>
        </w:tc>
        <w:tc>
          <w:tcPr>
            <w:tcW w:w="0" w:type="auto"/>
            <w:shd w:val="clear" w:color="auto" w:fill="F7F7F7"/>
            <w:tcMar>
              <w:top w:w="150" w:type="dxa"/>
              <w:left w:w="285" w:type="dxa"/>
              <w:bottom w:w="150" w:type="dxa"/>
              <w:right w:w="285" w:type="dxa"/>
            </w:tcMar>
            <w:vAlign w:val="center"/>
            <w:hideMark/>
          </w:tcPr>
          <w:p w14:paraId="435A4BFB" w14:textId="77777777" w:rsidR="0029365A" w:rsidRPr="0029365A" w:rsidRDefault="0029365A" w:rsidP="00293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</w:pPr>
            <w:r w:rsidRPr="002936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fr-FR"/>
                <w14:ligatures w14:val="none"/>
              </w:rPr>
              <w:t>Marketing</w:t>
            </w:r>
          </w:p>
        </w:tc>
      </w:tr>
    </w:tbl>
    <w:p w14:paraId="613E0FE0" w14:textId="77777777" w:rsidR="0029365A" w:rsidRDefault="0029365A"/>
    <w:sectPr w:rsidR="0029365A" w:rsidSect="002936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5A"/>
    <w:rsid w:val="0029365A"/>
    <w:rsid w:val="00F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4ADB"/>
  <w15:chartTrackingRefBased/>
  <w15:docId w15:val="{67CE9C74-3AA9-4C67-AF1F-DC8C9D9B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93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9365A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DJIRA NDOYE</dc:creator>
  <cp:keywords/>
  <dc:description/>
  <cp:lastModifiedBy>DJIRA NDOYE</cp:lastModifiedBy>
  <cp:revision>1</cp:revision>
  <dcterms:created xsi:type="dcterms:W3CDTF">2024-06-21T21:24:00Z</dcterms:created>
  <dcterms:modified xsi:type="dcterms:W3CDTF">2024-06-21T21:40:00Z</dcterms:modified>
</cp:coreProperties>
</file>